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200F" w14:textId="77777777" w:rsidR="00E31006" w:rsidRDefault="00024E03" w:rsidP="00E31006">
      <w:pPr>
        <w:pStyle w:val="OZNPROJEKTUwskazaniedatylubwersjiprojektu"/>
      </w:pPr>
      <w:r>
        <w:t>Projekt z dnia 8 kwietnia 2022 r.</w:t>
      </w:r>
    </w:p>
    <w:p w14:paraId="3F4BB58B" w14:textId="77777777" w:rsidR="00E31006" w:rsidRPr="00AD1009" w:rsidRDefault="00024E03" w:rsidP="00E31006">
      <w:pPr>
        <w:pStyle w:val="OZNRODZAKTUtznustawalubrozporzdzenieiorganwydajcy"/>
      </w:pPr>
      <w:r w:rsidRPr="00AD1009">
        <w:t>ROZPORZĄDZENIE</w:t>
      </w:r>
    </w:p>
    <w:p w14:paraId="56806405" w14:textId="77777777" w:rsidR="00E31006" w:rsidRPr="00AD1009" w:rsidRDefault="00024E03" w:rsidP="00E31006">
      <w:pPr>
        <w:pStyle w:val="OZNRODZAKTUtznustawalubrozporzdzenieiorganwydajcy"/>
      </w:pPr>
      <w:r w:rsidRPr="00AD1009">
        <w:t xml:space="preserve">MINISTRA EDUKACJI </w:t>
      </w:r>
      <w:r>
        <w:t xml:space="preserve">i </w:t>
      </w:r>
      <w:r w:rsidRPr="00AD1009">
        <w:t>N</w:t>
      </w:r>
      <w:r>
        <w:t>auki</w:t>
      </w:r>
      <w:r>
        <w:rPr>
          <w:rStyle w:val="IIGPindeksgrnyindeksugrnegoipogrubienie"/>
          <w:rFonts w:eastAsiaTheme="minorEastAsia"/>
        </w:rPr>
        <w:footnoteReference w:id="1"/>
      </w:r>
      <w:r w:rsidRPr="00E31006">
        <w:rPr>
          <w:rStyle w:val="IIGPindeksgrnyindeksugrnegoipogrubienie"/>
          <w:rFonts w:eastAsiaTheme="minorEastAsia"/>
        </w:rPr>
        <w:t>)</w:t>
      </w:r>
    </w:p>
    <w:p w14:paraId="1689FB72" w14:textId="77777777" w:rsidR="00E31006" w:rsidRPr="00AD1009" w:rsidRDefault="00024E03" w:rsidP="00E31006">
      <w:pPr>
        <w:pStyle w:val="DATAAKTUdatauchwalenialubwydaniaaktu"/>
      </w:pPr>
      <w:r w:rsidRPr="00AD1009">
        <w:t>z dnia</w:t>
      </w:r>
      <w:r>
        <w:t xml:space="preserve"> </w:t>
      </w:r>
      <w:r w:rsidRPr="00AD1009">
        <w:t>…</w:t>
      </w:r>
      <w:r>
        <w:t xml:space="preserve"> </w:t>
      </w:r>
      <w:r w:rsidRPr="00AD1009">
        <w:t>20</w:t>
      </w:r>
      <w:r>
        <w:t>22</w:t>
      </w:r>
      <w:r w:rsidRPr="00AD1009">
        <w:t xml:space="preserve"> r.</w:t>
      </w:r>
    </w:p>
    <w:p w14:paraId="467FFFE8" w14:textId="77777777" w:rsidR="00E31006" w:rsidRPr="00E06089" w:rsidRDefault="00024E03" w:rsidP="00E31006">
      <w:pPr>
        <w:pStyle w:val="TYTUAKTUprzedmiotregulacjiustawylubrozporzdzenia"/>
      </w:pPr>
      <w:r>
        <w:t xml:space="preserve">zmieniające rozporządzenie </w:t>
      </w:r>
      <w:r w:rsidRPr="00AD1009">
        <w:t xml:space="preserve">w sprawie </w:t>
      </w:r>
      <w:r w:rsidRPr="006B1C52">
        <w:t xml:space="preserve">udzielania dotacji celowej na wyposażenie szkół w podręczniki, materiały edukacyjne i </w:t>
      </w:r>
      <w:r>
        <w:t>materiały ćwiczeniowe w 2022 r.</w:t>
      </w:r>
    </w:p>
    <w:p w14:paraId="378949AA" w14:textId="77777777" w:rsidR="00E31006" w:rsidRDefault="00024E03" w:rsidP="00E31006">
      <w:pPr>
        <w:pStyle w:val="NIEARTTEKSTtekstnieartykuowanynppodstprawnarozplubpreambua"/>
      </w:pPr>
      <w:r>
        <w:t xml:space="preserve">Na podstawie art. 60 ustawy z dnia 27 października 2017 r. o finansowaniu zadań oświatowych (Dz. U. z 2021 r. poz. 1930 i 2445) zarządza się, co następuje: </w:t>
      </w:r>
    </w:p>
    <w:p w14:paraId="28DBC531" w14:textId="77777777" w:rsidR="00E31006" w:rsidRDefault="00024E03" w:rsidP="00E31006">
      <w:pPr>
        <w:pStyle w:val="ARTartustawynprozporzdzenia"/>
      </w:pPr>
      <w:r w:rsidRPr="00780536">
        <w:rPr>
          <w:rStyle w:val="Ppogrubienie"/>
        </w:rPr>
        <w:t>§</w:t>
      </w:r>
      <w:r w:rsidRPr="008A30E0">
        <w:rPr>
          <w:rStyle w:val="Ppogrubienie"/>
        </w:rPr>
        <w:t xml:space="preserve"> 1.</w:t>
      </w:r>
      <w:r w:rsidRPr="00AD1009">
        <w:t xml:space="preserve"> </w:t>
      </w:r>
      <w:r>
        <w:t xml:space="preserve">W rozporządzeniu Ministra Edukacji i Nauki z dnia 25 marca 2022 r. w sprawie udzielania dotacji celowej na wyposażenie szkół w podręczniki, materiały edukacyjne </w:t>
      </w:r>
      <w:r>
        <w:br/>
        <w:t>i materiały ćwiczeniowe w 2022 r. (Dz. U. poz. 716) wprowadza się następujące zmiany:</w:t>
      </w:r>
    </w:p>
    <w:p w14:paraId="1228B8C1" w14:textId="77777777" w:rsidR="00106D5F" w:rsidRDefault="00024E03" w:rsidP="00106D5F">
      <w:pPr>
        <w:pStyle w:val="PKTpunkt"/>
      </w:pPr>
      <w:r>
        <w:t>1)</w:t>
      </w:r>
      <w:r>
        <w:tab/>
        <w:t xml:space="preserve">w załączniku nr 1 </w:t>
      </w:r>
      <w:r w:rsidRPr="00106D5F">
        <w:t xml:space="preserve">odnośnik </w:t>
      </w:r>
      <w:r>
        <w:t xml:space="preserve">6 </w:t>
      </w:r>
      <w:r w:rsidRPr="00106D5F">
        <w:t xml:space="preserve">otrzymuje brzmienie: </w:t>
      </w:r>
    </w:p>
    <w:p w14:paraId="3F447052" w14:textId="77777777" w:rsidR="00106D5F" w:rsidRDefault="00024E03" w:rsidP="00C8787F">
      <w:pPr>
        <w:pStyle w:val="ZPKTODNONIKAzmpktodnonikaartykuempunktem"/>
      </w:pPr>
      <w:r w:rsidRPr="00106D5F">
        <w:t>„</w:t>
      </w:r>
      <w:r w:rsidRPr="00106D5F">
        <w:rPr>
          <w:rStyle w:val="IGindeksgrny"/>
        </w:rPr>
        <w:t>6)</w:t>
      </w:r>
      <w:r>
        <w:tab/>
      </w:r>
      <w:r w:rsidRPr="00106D5F">
        <w:t>Należy wypełnić poz. 1 w przypadku, gdy w roku szkolnym 2021/2022 szkoła podstawowa oraz szkoła artystyczna realizująca kształcenie ogólne w zakresie szkoły podstawowej zapewniła uczniom podrę</w:t>
      </w:r>
      <w:r>
        <w:t>czniki lub materiały edukacyjne</w:t>
      </w:r>
      <w:r w:rsidRPr="00106D5F">
        <w:t xml:space="preserve"> podlegające refundacji z dotacji celowej w 2022 r.</w:t>
      </w:r>
      <w:r>
        <w:t>”;</w:t>
      </w:r>
    </w:p>
    <w:p w14:paraId="3F95DA13" w14:textId="77777777" w:rsidR="00106D5F" w:rsidRPr="00106D5F" w:rsidRDefault="00024E03" w:rsidP="00106D5F">
      <w:pPr>
        <w:pStyle w:val="PKTpunkt"/>
      </w:pPr>
      <w:r>
        <w:t>2)</w:t>
      </w:r>
      <w:r>
        <w:tab/>
        <w:t xml:space="preserve">w załączniku nr 2 odnośnik 7 </w:t>
      </w:r>
      <w:r w:rsidRPr="00106D5F">
        <w:t xml:space="preserve">otrzymuje brzmienie: </w:t>
      </w:r>
    </w:p>
    <w:p w14:paraId="72DBCE09" w14:textId="77777777" w:rsidR="00106D5F" w:rsidRPr="00106D5F" w:rsidRDefault="00024E03" w:rsidP="00C8787F">
      <w:pPr>
        <w:pStyle w:val="ZPKTODNONIKAzmpktodnonikaartykuempunktem"/>
      </w:pPr>
      <w:r w:rsidRPr="00106D5F">
        <w:t>„</w:t>
      </w:r>
      <w:r>
        <w:rPr>
          <w:rStyle w:val="IGindeksgrny"/>
        </w:rPr>
        <w:t>7</w:t>
      </w:r>
      <w:r w:rsidRPr="00106D5F">
        <w:rPr>
          <w:rStyle w:val="IGindeksgrny"/>
        </w:rPr>
        <w:t>)</w:t>
      </w:r>
      <w:r w:rsidRPr="00106D5F">
        <w:tab/>
        <w:t>Należy wypełnić poz. 1 w przypadku, gdy w roku szkolnym 2021/2022 szkoła podstawowa oraz szkoła artystyczna realizująca kształcenie ogólne w zakresie szkoły podstawowej zapewniła uczniom podręczniki lub materiały edukacyjne</w:t>
      </w:r>
      <w:r>
        <w:t xml:space="preserve"> </w:t>
      </w:r>
      <w:r w:rsidRPr="00106D5F">
        <w:t>podlegające refundacji z dotacji celowej w 2022 r.”;</w:t>
      </w:r>
    </w:p>
    <w:p w14:paraId="757C25E1" w14:textId="77777777" w:rsidR="00106D5F" w:rsidRPr="00106D5F" w:rsidRDefault="00024E03" w:rsidP="00106D5F">
      <w:pPr>
        <w:pStyle w:val="PKTpunkt"/>
      </w:pPr>
      <w:r>
        <w:t>3)</w:t>
      </w:r>
      <w:r>
        <w:tab/>
        <w:t xml:space="preserve">w załączniku nr 4 odnośnik 6 </w:t>
      </w:r>
      <w:r w:rsidRPr="00106D5F">
        <w:t xml:space="preserve">otrzymuje brzmienie: </w:t>
      </w:r>
    </w:p>
    <w:p w14:paraId="36C61742" w14:textId="77777777" w:rsidR="002111EB" w:rsidRDefault="00024E03" w:rsidP="00C8787F">
      <w:pPr>
        <w:pStyle w:val="ZODNONIKAzmtekstuodnonikaartykuempunktem"/>
      </w:pPr>
      <w:r w:rsidRPr="00106D5F">
        <w:t>„</w:t>
      </w:r>
      <w:r w:rsidRPr="00106D5F">
        <w:rPr>
          <w:rStyle w:val="IGindeksgrny"/>
        </w:rPr>
        <w:t>6)</w:t>
      </w:r>
      <w:r w:rsidRPr="00106D5F">
        <w:tab/>
        <w:t>Należy wypełnić poz. 1 w przypadku, gdy w roku szkolnym 2021/2022 szkoł</w:t>
      </w:r>
      <w:r>
        <w:t>y podstawowe</w:t>
      </w:r>
      <w:r w:rsidRPr="00106D5F">
        <w:t xml:space="preserve"> oraz szkoł</w:t>
      </w:r>
      <w:r>
        <w:t>y artystyczne realizujące</w:t>
      </w:r>
      <w:r w:rsidRPr="00106D5F">
        <w:t xml:space="preserve"> kształcenie ogólne w zakre</w:t>
      </w:r>
      <w:r>
        <w:t>sie szkoły podstawowej zapewniły</w:t>
      </w:r>
      <w:r w:rsidRPr="00106D5F">
        <w:t xml:space="preserve"> uczniom podręczniki lub materiały edukacyjne podlegające refundacji z dotacji celowej w 2022 r.”;</w:t>
      </w:r>
    </w:p>
    <w:p w14:paraId="687715D1" w14:textId="77777777" w:rsidR="00106D5F" w:rsidRDefault="00024E03" w:rsidP="00E31006">
      <w:pPr>
        <w:pStyle w:val="PKTpunkt"/>
      </w:pPr>
      <w:r>
        <w:t>4)</w:t>
      </w:r>
      <w:r>
        <w:tab/>
        <w:t>w załączniku nr 5 odnośnik 7 otrzymuje brzmienie:</w:t>
      </w:r>
    </w:p>
    <w:p w14:paraId="3B8CE0C5" w14:textId="77777777" w:rsidR="00106D5F" w:rsidRDefault="00024E03" w:rsidP="00C8787F">
      <w:pPr>
        <w:pStyle w:val="ZPKTODNONIKAzmpktodnonikaartykuempunktem"/>
      </w:pPr>
      <w:r w:rsidRPr="00106D5F">
        <w:lastRenderedPageBreak/>
        <w:t>„</w:t>
      </w:r>
      <w:r w:rsidRPr="00106D5F">
        <w:rPr>
          <w:rStyle w:val="IGindeksgrny"/>
        </w:rPr>
        <w:t>7)</w:t>
      </w:r>
      <w:r w:rsidRPr="00106D5F">
        <w:tab/>
        <w:t>Należy wypełnić poz. 1 w przypadku, gdy w roku szkolnym 2021/2022 szkoł</w:t>
      </w:r>
      <w:r>
        <w:t>y podstawowe oraz szkoły</w:t>
      </w:r>
      <w:r w:rsidRPr="00106D5F">
        <w:t xml:space="preserve"> artystyczn</w:t>
      </w:r>
      <w:r>
        <w:t>e</w:t>
      </w:r>
      <w:r w:rsidRPr="00106D5F">
        <w:t xml:space="preserve"> realizu</w:t>
      </w:r>
      <w:r>
        <w:t>jące</w:t>
      </w:r>
      <w:r w:rsidRPr="00106D5F">
        <w:t xml:space="preserve"> kształcenie ogólne w zakre</w:t>
      </w:r>
      <w:r>
        <w:t>sie szkoły podstawowej zapewniły</w:t>
      </w:r>
      <w:r w:rsidRPr="00106D5F">
        <w:t xml:space="preserve"> uczniom podręczniki lub materiały edukacyjne podlegające refundacji z dotacji celowej w 2022 r.</w:t>
      </w:r>
      <w:r>
        <w:t>”.</w:t>
      </w:r>
    </w:p>
    <w:p w14:paraId="2697CA59" w14:textId="77777777" w:rsidR="00E31006" w:rsidRDefault="00024E03" w:rsidP="00E31006">
      <w:pPr>
        <w:pStyle w:val="ARTartustawynprozporzdzenia"/>
      </w:pPr>
      <w:r w:rsidRPr="00E31006">
        <w:rPr>
          <w:rStyle w:val="Ppogrubienie"/>
        </w:rPr>
        <w:t>§ 2.</w:t>
      </w:r>
      <w:r>
        <w:t xml:space="preserve"> </w:t>
      </w:r>
      <w:r w:rsidRPr="0065057B">
        <w:t>Rozporządzenie</w:t>
      </w:r>
      <w:r>
        <w:t xml:space="preserve"> wchodzi w życie z dniem następującym po dniu ogłoszenia.</w:t>
      </w:r>
    </w:p>
    <w:p w14:paraId="283A7793" w14:textId="77777777" w:rsidR="00106D5F" w:rsidRPr="006B1C52" w:rsidRDefault="00F721AE" w:rsidP="00E31006">
      <w:pPr>
        <w:pStyle w:val="ARTartustawynprozporzdzenia"/>
      </w:pPr>
    </w:p>
    <w:p w14:paraId="660A0191" w14:textId="77777777" w:rsidR="00106D5F" w:rsidRDefault="00024E03" w:rsidP="00E31006">
      <w:pPr>
        <w:pStyle w:val="NAZORGWYDnazwaorganuwydajcegoprojektowanyakt"/>
      </w:pPr>
      <w:r>
        <w:t>Minister Edukacji i Nauki</w:t>
      </w:r>
    </w:p>
    <w:p w14:paraId="28EAF63D" w14:textId="77777777" w:rsidR="00CC478F" w:rsidRPr="00737F6A" w:rsidRDefault="00024E03" w:rsidP="00E31006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3E7A" wp14:editId="536AB0A0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DBA15" w14:textId="77777777" w:rsidR="008524A6" w:rsidRDefault="00024E03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6CD883D4" w14:textId="77777777" w:rsidR="008524A6" w:rsidRDefault="00024E03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0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0"/>
                          </w:p>
                          <w:p w14:paraId="494651CD" w14:textId="77777777" w:rsidR="008524A6" w:rsidRDefault="00024E03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1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1B8C" w14:textId="77777777" w:rsidR="00F721AE" w:rsidRDefault="00F721AE">
      <w:pPr>
        <w:spacing w:line="240" w:lineRule="auto"/>
      </w:pPr>
      <w:r>
        <w:separator/>
      </w:r>
    </w:p>
  </w:endnote>
  <w:endnote w:type="continuationSeparator" w:id="0">
    <w:p w14:paraId="297CAB13" w14:textId="77777777" w:rsidR="00F721AE" w:rsidRDefault="00F72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00FF" w14:textId="77777777" w:rsidR="00F721AE" w:rsidRDefault="00F721AE">
      <w:r>
        <w:separator/>
      </w:r>
    </w:p>
  </w:footnote>
  <w:footnote w:type="continuationSeparator" w:id="0">
    <w:p w14:paraId="14896B8C" w14:textId="77777777" w:rsidR="00F721AE" w:rsidRDefault="00F721AE">
      <w:r>
        <w:continuationSeparator/>
      </w:r>
    </w:p>
  </w:footnote>
  <w:footnote w:id="1">
    <w:p w14:paraId="389C1A17" w14:textId="77777777" w:rsidR="00E31006" w:rsidRPr="00B1573E" w:rsidRDefault="00024E03" w:rsidP="00E3100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B1573E">
        <w:t xml:space="preserve">Minister Edukacji i Nauki kieruje działem administracji rządowej – oświata i wychowanie, na podstawie § 1 ust. 2 pkt 1 rozporządzenia Prezesa Rady Ministrów z dnia 20 października 2020 r. w sprawie szczegółowego zakresu działania Ministra Edukacji i Nauki (Dz. U. </w:t>
      </w:r>
      <w:r>
        <w:t xml:space="preserve">z 2022 r. </w:t>
      </w:r>
      <w:r w:rsidRPr="00B1573E">
        <w:t>poz. 18).</w:t>
      </w:r>
    </w:p>
    <w:p w14:paraId="57A1C11E" w14:textId="77777777" w:rsidR="00E31006" w:rsidRPr="00BE4B73" w:rsidRDefault="00F721AE" w:rsidP="00E31006">
      <w:pPr>
        <w:pStyle w:val="ODNONIKtreodnonika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6DA" w14:textId="77777777" w:rsidR="00CC3E3D" w:rsidRPr="00B371CC" w:rsidRDefault="00024E0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D539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5C28BD9C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97C60CF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AC1E8EE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2AD4541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6A6877C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49EBDB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C2EE41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034E47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E000F06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3F0C0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622C20" w:tentative="1">
      <w:start w:val="1"/>
      <w:numFmt w:val="lowerLetter"/>
      <w:lvlText w:val="%2."/>
      <w:lvlJc w:val="left"/>
      <w:pPr>
        <w:ind w:left="1440" w:hanging="360"/>
      </w:pPr>
    </w:lvl>
    <w:lvl w:ilvl="2" w:tplc="3E604314" w:tentative="1">
      <w:start w:val="1"/>
      <w:numFmt w:val="lowerRoman"/>
      <w:lvlText w:val="%3."/>
      <w:lvlJc w:val="right"/>
      <w:pPr>
        <w:ind w:left="2160" w:hanging="180"/>
      </w:pPr>
    </w:lvl>
    <w:lvl w:ilvl="3" w:tplc="B7AA8FB2" w:tentative="1">
      <w:start w:val="1"/>
      <w:numFmt w:val="decimal"/>
      <w:lvlText w:val="%4."/>
      <w:lvlJc w:val="left"/>
      <w:pPr>
        <w:ind w:left="2880" w:hanging="360"/>
      </w:pPr>
    </w:lvl>
    <w:lvl w:ilvl="4" w:tplc="22BE3F90" w:tentative="1">
      <w:start w:val="1"/>
      <w:numFmt w:val="lowerLetter"/>
      <w:lvlText w:val="%5."/>
      <w:lvlJc w:val="left"/>
      <w:pPr>
        <w:ind w:left="3600" w:hanging="360"/>
      </w:pPr>
    </w:lvl>
    <w:lvl w:ilvl="5" w:tplc="FC8877B6" w:tentative="1">
      <w:start w:val="1"/>
      <w:numFmt w:val="lowerRoman"/>
      <w:lvlText w:val="%6."/>
      <w:lvlJc w:val="right"/>
      <w:pPr>
        <w:ind w:left="4320" w:hanging="180"/>
      </w:pPr>
    </w:lvl>
    <w:lvl w:ilvl="6" w:tplc="1270B1B8" w:tentative="1">
      <w:start w:val="1"/>
      <w:numFmt w:val="decimal"/>
      <w:lvlText w:val="%7."/>
      <w:lvlJc w:val="left"/>
      <w:pPr>
        <w:ind w:left="5040" w:hanging="360"/>
      </w:pPr>
    </w:lvl>
    <w:lvl w:ilvl="7" w:tplc="739808BA" w:tentative="1">
      <w:start w:val="1"/>
      <w:numFmt w:val="lowerLetter"/>
      <w:lvlText w:val="%8."/>
      <w:lvlJc w:val="left"/>
      <w:pPr>
        <w:ind w:left="5760" w:hanging="360"/>
      </w:pPr>
    </w:lvl>
    <w:lvl w:ilvl="8" w:tplc="29422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C43E0B4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8BA3746" w:tentative="1">
      <w:start w:val="1"/>
      <w:numFmt w:val="lowerLetter"/>
      <w:lvlText w:val="%2."/>
      <w:lvlJc w:val="left"/>
      <w:pPr>
        <w:ind w:left="2463" w:hanging="360"/>
      </w:pPr>
    </w:lvl>
    <w:lvl w:ilvl="2" w:tplc="CABE8DE2" w:tentative="1">
      <w:start w:val="1"/>
      <w:numFmt w:val="lowerRoman"/>
      <w:lvlText w:val="%3."/>
      <w:lvlJc w:val="right"/>
      <w:pPr>
        <w:ind w:left="3183" w:hanging="180"/>
      </w:pPr>
    </w:lvl>
    <w:lvl w:ilvl="3" w:tplc="A2868688" w:tentative="1">
      <w:start w:val="1"/>
      <w:numFmt w:val="decimal"/>
      <w:lvlText w:val="%4."/>
      <w:lvlJc w:val="left"/>
      <w:pPr>
        <w:ind w:left="3903" w:hanging="360"/>
      </w:pPr>
    </w:lvl>
    <w:lvl w:ilvl="4" w:tplc="B448C1A8" w:tentative="1">
      <w:start w:val="1"/>
      <w:numFmt w:val="lowerLetter"/>
      <w:lvlText w:val="%5."/>
      <w:lvlJc w:val="left"/>
      <w:pPr>
        <w:ind w:left="4623" w:hanging="360"/>
      </w:pPr>
    </w:lvl>
    <w:lvl w:ilvl="5" w:tplc="CCC8A042" w:tentative="1">
      <w:start w:val="1"/>
      <w:numFmt w:val="lowerRoman"/>
      <w:lvlText w:val="%6."/>
      <w:lvlJc w:val="right"/>
      <w:pPr>
        <w:ind w:left="5343" w:hanging="180"/>
      </w:pPr>
    </w:lvl>
    <w:lvl w:ilvl="6" w:tplc="8C807786" w:tentative="1">
      <w:start w:val="1"/>
      <w:numFmt w:val="decimal"/>
      <w:lvlText w:val="%7."/>
      <w:lvlJc w:val="left"/>
      <w:pPr>
        <w:ind w:left="6063" w:hanging="360"/>
      </w:pPr>
    </w:lvl>
    <w:lvl w:ilvl="7" w:tplc="D2A0D174" w:tentative="1">
      <w:start w:val="1"/>
      <w:numFmt w:val="lowerLetter"/>
      <w:lvlText w:val="%8."/>
      <w:lvlJc w:val="left"/>
      <w:pPr>
        <w:ind w:left="6783" w:hanging="360"/>
      </w:pPr>
    </w:lvl>
    <w:lvl w:ilvl="8" w:tplc="EF8A15E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A014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10E610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818E4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956EA5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C54A5B1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5886913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030F6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32101C1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AFA2D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A54E4CF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D728422" w:tentative="1">
      <w:start w:val="1"/>
      <w:numFmt w:val="lowerLetter"/>
      <w:lvlText w:val="%2."/>
      <w:lvlJc w:val="left"/>
      <w:pPr>
        <w:ind w:left="1440" w:hanging="360"/>
      </w:pPr>
    </w:lvl>
    <w:lvl w:ilvl="2" w:tplc="7EE46534" w:tentative="1">
      <w:start w:val="1"/>
      <w:numFmt w:val="lowerRoman"/>
      <w:lvlText w:val="%3."/>
      <w:lvlJc w:val="right"/>
      <w:pPr>
        <w:ind w:left="2160" w:hanging="180"/>
      </w:pPr>
    </w:lvl>
    <w:lvl w:ilvl="3" w:tplc="01903402" w:tentative="1">
      <w:start w:val="1"/>
      <w:numFmt w:val="decimal"/>
      <w:lvlText w:val="%4."/>
      <w:lvlJc w:val="left"/>
      <w:pPr>
        <w:ind w:left="2880" w:hanging="360"/>
      </w:pPr>
    </w:lvl>
    <w:lvl w:ilvl="4" w:tplc="AF1A2FA0" w:tentative="1">
      <w:start w:val="1"/>
      <w:numFmt w:val="lowerLetter"/>
      <w:lvlText w:val="%5."/>
      <w:lvlJc w:val="left"/>
      <w:pPr>
        <w:ind w:left="3600" w:hanging="360"/>
      </w:pPr>
    </w:lvl>
    <w:lvl w:ilvl="5" w:tplc="524C859A" w:tentative="1">
      <w:start w:val="1"/>
      <w:numFmt w:val="lowerRoman"/>
      <w:lvlText w:val="%6."/>
      <w:lvlJc w:val="right"/>
      <w:pPr>
        <w:ind w:left="4320" w:hanging="180"/>
      </w:pPr>
    </w:lvl>
    <w:lvl w:ilvl="6" w:tplc="FD46EBF6" w:tentative="1">
      <w:start w:val="1"/>
      <w:numFmt w:val="decimal"/>
      <w:lvlText w:val="%7."/>
      <w:lvlJc w:val="left"/>
      <w:pPr>
        <w:ind w:left="5040" w:hanging="360"/>
      </w:pPr>
    </w:lvl>
    <w:lvl w:ilvl="7" w:tplc="E672512C" w:tentative="1">
      <w:start w:val="1"/>
      <w:numFmt w:val="lowerLetter"/>
      <w:lvlText w:val="%8."/>
      <w:lvlJc w:val="left"/>
      <w:pPr>
        <w:ind w:left="5760" w:hanging="360"/>
      </w:pPr>
    </w:lvl>
    <w:lvl w:ilvl="8" w:tplc="763AF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CB088D8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2D8068A" w:tentative="1">
      <w:start w:val="1"/>
      <w:numFmt w:val="lowerLetter"/>
      <w:lvlText w:val="%2."/>
      <w:lvlJc w:val="left"/>
      <w:pPr>
        <w:ind w:left="3348" w:hanging="360"/>
      </w:pPr>
    </w:lvl>
    <w:lvl w:ilvl="2" w:tplc="601EB2D0" w:tentative="1">
      <w:start w:val="1"/>
      <w:numFmt w:val="lowerRoman"/>
      <w:lvlText w:val="%3."/>
      <w:lvlJc w:val="right"/>
      <w:pPr>
        <w:ind w:left="4068" w:hanging="180"/>
      </w:pPr>
    </w:lvl>
    <w:lvl w:ilvl="3" w:tplc="44CE0D88" w:tentative="1">
      <w:start w:val="1"/>
      <w:numFmt w:val="decimal"/>
      <w:lvlText w:val="%4."/>
      <w:lvlJc w:val="left"/>
      <w:pPr>
        <w:ind w:left="4788" w:hanging="360"/>
      </w:pPr>
    </w:lvl>
    <w:lvl w:ilvl="4" w:tplc="8B3270EC" w:tentative="1">
      <w:start w:val="1"/>
      <w:numFmt w:val="lowerLetter"/>
      <w:lvlText w:val="%5."/>
      <w:lvlJc w:val="left"/>
      <w:pPr>
        <w:ind w:left="5508" w:hanging="360"/>
      </w:pPr>
    </w:lvl>
    <w:lvl w:ilvl="5" w:tplc="8AB834D6" w:tentative="1">
      <w:start w:val="1"/>
      <w:numFmt w:val="lowerRoman"/>
      <w:lvlText w:val="%6."/>
      <w:lvlJc w:val="right"/>
      <w:pPr>
        <w:ind w:left="6228" w:hanging="180"/>
      </w:pPr>
    </w:lvl>
    <w:lvl w:ilvl="6" w:tplc="81C4E2C8" w:tentative="1">
      <w:start w:val="1"/>
      <w:numFmt w:val="decimal"/>
      <w:lvlText w:val="%7."/>
      <w:lvlJc w:val="left"/>
      <w:pPr>
        <w:ind w:left="6948" w:hanging="360"/>
      </w:pPr>
    </w:lvl>
    <w:lvl w:ilvl="7" w:tplc="B8D8B470" w:tentative="1">
      <w:start w:val="1"/>
      <w:numFmt w:val="lowerLetter"/>
      <w:lvlText w:val="%8."/>
      <w:lvlJc w:val="left"/>
      <w:pPr>
        <w:ind w:left="7668" w:hanging="360"/>
      </w:pPr>
    </w:lvl>
    <w:lvl w:ilvl="8" w:tplc="9D9E54B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F5DECF86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FBC8B85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AF08717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952F2D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17616A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E74229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3D98691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427CED0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1C6741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7A8E16B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6CC2C904" w:tentative="1">
      <w:start w:val="1"/>
      <w:numFmt w:val="lowerLetter"/>
      <w:lvlText w:val="%2."/>
      <w:lvlJc w:val="left"/>
      <w:pPr>
        <w:ind w:left="2463" w:hanging="360"/>
      </w:pPr>
    </w:lvl>
    <w:lvl w:ilvl="2" w:tplc="4E64CDB4" w:tentative="1">
      <w:start w:val="1"/>
      <w:numFmt w:val="lowerRoman"/>
      <w:lvlText w:val="%3."/>
      <w:lvlJc w:val="right"/>
      <w:pPr>
        <w:ind w:left="3183" w:hanging="180"/>
      </w:pPr>
    </w:lvl>
    <w:lvl w:ilvl="3" w:tplc="1E0E8718" w:tentative="1">
      <w:start w:val="1"/>
      <w:numFmt w:val="decimal"/>
      <w:lvlText w:val="%4."/>
      <w:lvlJc w:val="left"/>
      <w:pPr>
        <w:ind w:left="3903" w:hanging="360"/>
      </w:pPr>
    </w:lvl>
    <w:lvl w:ilvl="4" w:tplc="2F925816" w:tentative="1">
      <w:start w:val="1"/>
      <w:numFmt w:val="lowerLetter"/>
      <w:lvlText w:val="%5."/>
      <w:lvlJc w:val="left"/>
      <w:pPr>
        <w:ind w:left="4623" w:hanging="360"/>
      </w:pPr>
    </w:lvl>
    <w:lvl w:ilvl="5" w:tplc="C1685698" w:tentative="1">
      <w:start w:val="1"/>
      <w:numFmt w:val="lowerRoman"/>
      <w:lvlText w:val="%6."/>
      <w:lvlJc w:val="right"/>
      <w:pPr>
        <w:ind w:left="5343" w:hanging="180"/>
      </w:pPr>
    </w:lvl>
    <w:lvl w:ilvl="6" w:tplc="7F2E724A" w:tentative="1">
      <w:start w:val="1"/>
      <w:numFmt w:val="decimal"/>
      <w:lvlText w:val="%7."/>
      <w:lvlJc w:val="left"/>
      <w:pPr>
        <w:ind w:left="6063" w:hanging="360"/>
      </w:pPr>
    </w:lvl>
    <w:lvl w:ilvl="7" w:tplc="F54610AC" w:tentative="1">
      <w:start w:val="1"/>
      <w:numFmt w:val="lowerLetter"/>
      <w:lvlText w:val="%8."/>
      <w:lvlJc w:val="left"/>
      <w:pPr>
        <w:ind w:left="6783" w:hanging="360"/>
      </w:pPr>
    </w:lvl>
    <w:lvl w:ilvl="8" w:tplc="E3F0ED1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A4E0A5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0EA7480" w:tentative="1">
      <w:start w:val="1"/>
      <w:numFmt w:val="lowerLetter"/>
      <w:lvlText w:val="%2."/>
      <w:lvlJc w:val="left"/>
      <w:pPr>
        <w:ind w:left="2463" w:hanging="360"/>
      </w:pPr>
    </w:lvl>
    <w:lvl w:ilvl="2" w:tplc="B3DC89F0" w:tentative="1">
      <w:start w:val="1"/>
      <w:numFmt w:val="lowerRoman"/>
      <w:lvlText w:val="%3."/>
      <w:lvlJc w:val="right"/>
      <w:pPr>
        <w:ind w:left="3183" w:hanging="180"/>
      </w:pPr>
    </w:lvl>
    <w:lvl w:ilvl="3" w:tplc="41CA6D5A" w:tentative="1">
      <w:start w:val="1"/>
      <w:numFmt w:val="decimal"/>
      <w:lvlText w:val="%4."/>
      <w:lvlJc w:val="left"/>
      <w:pPr>
        <w:ind w:left="3903" w:hanging="360"/>
      </w:pPr>
    </w:lvl>
    <w:lvl w:ilvl="4" w:tplc="A9CC7130" w:tentative="1">
      <w:start w:val="1"/>
      <w:numFmt w:val="lowerLetter"/>
      <w:lvlText w:val="%5."/>
      <w:lvlJc w:val="left"/>
      <w:pPr>
        <w:ind w:left="4623" w:hanging="360"/>
      </w:pPr>
    </w:lvl>
    <w:lvl w:ilvl="5" w:tplc="BA328288" w:tentative="1">
      <w:start w:val="1"/>
      <w:numFmt w:val="lowerRoman"/>
      <w:lvlText w:val="%6."/>
      <w:lvlJc w:val="right"/>
      <w:pPr>
        <w:ind w:left="5343" w:hanging="180"/>
      </w:pPr>
    </w:lvl>
    <w:lvl w:ilvl="6" w:tplc="20BE9270" w:tentative="1">
      <w:start w:val="1"/>
      <w:numFmt w:val="decimal"/>
      <w:lvlText w:val="%7."/>
      <w:lvlJc w:val="left"/>
      <w:pPr>
        <w:ind w:left="6063" w:hanging="360"/>
      </w:pPr>
    </w:lvl>
    <w:lvl w:ilvl="7" w:tplc="8002465C" w:tentative="1">
      <w:start w:val="1"/>
      <w:numFmt w:val="lowerLetter"/>
      <w:lvlText w:val="%8."/>
      <w:lvlJc w:val="left"/>
      <w:pPr>
        <w:ind w:left="6783" w:hanging="360"/>
      </w:pPr>
    </w:lvl>
    <w:lvl w:ilvl="8" w:tplc="9FC8334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186C6D2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7BA85266" w:tentative="1">
      <w:start w:val="1"/>
      <w:numFmt w:val="lowerLetter"/>
      <w:lvlText w:val="%2."/>
      <w:lvlJc w:val="left"/>
      <w:pPr>
        <w:ind w:left="3348" w:hanging="360"/>
      </w:pPr>
    </w:lvl>
    <w:lvl w:ilvl="2" w:tplc="98A0D498" w:tentative="1">
      <w:start w:val="1"/>
      <w:numFmt w:val="lowerRoman"/>
      <w:lvlText w:val="%3."/>
      <w:lvlJc w:val="right"/>
      <w:pPr>
        <w:ind w:left="4068" w:hanging="180"/>
      </w:pPr>
    </w:lvl>
    <w:lvl w:ilvl="3" w:tplc="55C26782" w:tentative="1">
      <w:start w:val="1"/>
      <w:numFmt w:val="decimal"/>
      <w:lvlText w:val="%4."/>
      <w:lvlJc w:val="left"/>
      <w:pPr>
        <w:ind w:left="4788" w:hanging="360"/>
      </w:pPr>
    </w:lvl>
    <w:lvl w:ilvl="4" w:tplc="757ED3B8" w:tentative="1">
      <w:start w:val="1"/>
      <w:numFmt w:val="lowerLetter"/>
      <w:lvlText w:val="%5."/>
      <w:lvlJc w:val="left"/>
      <w:pPr>
        <w:ind w:left="5508" w:hanging="360"/>
      </w:pPr>
    </w:lvl>
    <w:lvl w:ilvl="5" w:tplc="F68AA326" w:tentative="1">
      <w:start w:val="1"/>
      <w:numFmt w:val="lowerRoman"/>
      <w:lvlText w:val="%6."/>
      <w:lvlJc w:val="right"/>
      <w:pPr>
        <w:ind w:left="6228" w:hanging="180"/>
      </w:pPr>
    </w:lvl>
    <w:lvl w:ilvl="6" w:tplc="6A801206" w:tentative="1">
      <w:start w:val="1"/>
      <w:numFmt w:val="decimal"/>
      <w:lvlText w:val="%7."/>
      <w:lvlJc w:val="left"/>
      <w:pPr>
        <w:ind w:left="6948" w:hanging="360"/>
      </w:pPr>
    </w:lvl>
    <w:lvl w:ilvl="7" w:tplc="C5607358" w:tentative="1">
      <w:start w:val="1"/>
      <w:numFmt w:val="lowerLetter"/>
      <w:lvlText w:val="%8."/>
      <w:lvlJc w:val="left"/>
      <w:pPr>
        <w:ind w:left="7668" w:hanging="360"/>
      </w:pPr>
    </w:lvl>
    <w:lvl w:ilvl="8" w:tplc="66AEC06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5612077">
    <w:abstractNumId w:val="23"/>
  </w:num>
  <w:num w:numId="2" w16cid:durableId="1837648778">
    <w:abstractNumId w:val="23"/>
  </w:num>
  <w:num w:numId="3" w16cid:durableId="1868331693">
    <w:abstractNumId w:val="18"/>
  </w:num>
  <w:num w:numId="4" w16cid:durableId="2119597288">
    <w:abstractNumId w:val="18"/>
  </w:num>
  <w:num w:numId="5" w16cid:durableId="250427975">
    <w:abstractNumId w:val="35"/>
  </w:num>
  <w:num w:numId="6" w16cid:durableId="1206210796">
    <w:abstractNumId w:val="31"/>
  </w:num>
  <w:num w:numId="7" w16cid:durableId="1470438635">
    <w:abstractNumId w:val="35"/>
  </w:num>
  <w:num w:numId="8" w16cid:durableId="1004819709">
    <w:abstractNumId w:val="31"/>
  </w:num>
  <w:num w:numId="9" w16cid:durableId="1280382020">
    <w:abstractNumId w:val="35"/>
  </w:num>
  <w:num w:numId="10" w16cid:durableId="972831731">
    <w:abstractNumId w:val="31"/>
  </w:num>
  <w:num w:numId="11" w16cid:durableId="2103261047">
    <w:abstractNumId w:val="14"/>
  </w:num>
  <w:num w:numId="12" w16cid:durableId="262228981">
    <w:abstractNumId w:val="10"/>
  </w:num>
  <w:num w:numId="13" w16cid:durableId="45181069">
    <w:abstractNumId w:val="15"/>
  </w:num>
  <w:num w:numId="14" w16cid:durableId="1800494773">
    <w:abstractNumId w:val="26"/>
  </w:num>
  <w:num w:numId="15" w16cid:durableId="744648556">
    <w:abstractNumId w:val="14"/>
  </w:num>
  <w:num w:numId="16" w16cid:durableId="1773625738">
    <w:abstractNumId w:val="16"/>
  </w:num>
  <w:num w:numId="17" w16cid:durableId="1610040304">
    <w:abstractNumId w:val="8"/>
  </w:num>
  <w:num w:numId="18" w16cid:durableId="329525976">
    <w:abstractNumId w:val="3"/>
  </w:num>
  <w:num w:numId="19" w16cid:durableId="84958785">
    <w:abstractNumId w:val="2"/>
  </w:num>
  <w:num w:numId="20" w16cid:durableId="731271045">
    <w:abstractNumId w:val="1"/>
  </w:num>
  <w:num w:numId="21" w16cid:durableId="1760713692">
    <w:abstractNumId w:val="0"/>
  </w:num>
  <w:num w:numId="22" w16cid:durableId="1422530272">
    <w:abstractNumId w:val="9"/>
  </w:num>
  <w:num w:numId="23" w16cid:durableId="727532198">
    <w:abstractNumId w:val="7"/>
  </w:num>
  <w:num w:numId="24" w16cid:durableId="922179422">
    <w:abstractNumId w:val="6"/>
  </w:num>
  <w:num w:numId="25" w16cid:durableId="2010710710">
    <w:abstractNumId w:val="5"/>
  </w:num>
  <w:num w:numId="26" w16cid:durableId="917134216">
    <w:abstractNumId w:val="4"/>
  </w:num>
  <w:num w:numId="27" w16cid:durableId="163129027">
    <w:abstractNumId w:val="33"/>
  </w:num>
  <w:num w:numId="28" w16cid:durableId="489448908">
    <w:abstractNumId w:val="25"/>
  </w:num>
  <w:num w:numId="29" w16cid:durableId="216670387">
    <w:abstractNumId w:val="36"/>
  </w:num>
  <w:num w:numId="30" w16cid:durableId="131488279">
    <w:abstractNumId w:val="32"/>
  </w:num>
  <w:num w:numId="31" w16cid:durableId="416249029">
    <w:abstractNumId w:val="19"/>
  </w:num>
  <w:num w:numId="32" w16cid:durableId="2088653787">
    <w:abstractNumId w:val="11"/>
  </w:num>
  <w:num w:numId="33" w16cid:durableId="488406850">
    <w:abstractNumId w:val="30"/>
  </w:num>
  <w:num w:numId="34" w16cid:durableId="1985962373">
    <w:abstractNumId w:val="20"/>
  </w:num>
  <w:num w:numId="35" w16cid:durableId="1543245857">
    <w:abstractNumId w:val="17"/>
  </w:num>
  <w:num w:numId="36" w16cid:durableId="1529562190">
    <w:abstractNumId w:val="22"/>
  </w:num>
  <w:num w:numId="37" w16cid:durableId="1609971299">
    <w:abstractNumId w:val="27"/>
  </w:num>
  <w:num w:numId="38" w16cid:durableId="481044328">
    <w:abstractNumId w:val="24"/>
  </w:num>
  <w:num w:numId="39" w16cid:durableId="772629545">
    <w:abstractNumId w:val="13"/>
  </w:num>
  <w:num w:numId="40" w16cid:durableId="598682962">
    <w:abstractNumId w:val="29"/>
  </w:num>
  <w:num w:numId="41" w16cid:durableId="1853839829">
    <w:abstractNumId w:val="28"/>
  </w:num>
  <w:num w:numId="42" w16cid:durableId="518861210">
    <w:abstractNumId w:val="21"/>
  </w:num>
  <w:num w:numId="43" w16cid:durableId="1308820631">
    <w:abstractNumId w:val="34"/>
  </w:num>
  <w:num w:numId="44" w16cid:durableId="511267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95"/>
    <w:rsid w:val="00024E03"/>
    <w:rsid w:val="00753337"/>
    <w:rsid w:val="008D5395"/>
    <w:rsid w:val="00F7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B3021"/>
  <w15:docId w15:val="{9C9C15CE-E5EB-4BAA-8ED9-BEB4046A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89DE45-8921-43CD-B8C1-9295C8FB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pap pap</cp:lastModifiedBy>
  <cp:revision>2</cp:revision>
  <dcterms:created xsi:type="dcterms:W3CDTF">2022-04-11T12:40:00Z</dcterms:created>
  <dcterms:modified xsi:type="dcterms:W3CDTF">2022-04-11T12:40:00Z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