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1B48D" w14:textId="1446BEF1" w:rsidR="008F74E1" w:rsidRDefault="008F74E1" w:rsidP="008F74E1">
      <w:r>
        <w:t xml:space="preserve">Opolskie kolejnym województwem z harmonogramem naborów z programu regionalnego na lata 2021-2027 </w:t>
      </w:r>
      <w:r>
        <w:br/>
      </w:r>
      <w:r>
        <w:br/>
        <w:t>Już 7 marca ruszą pierwsze dwa nabory wniosków z nowej perspektywy unijnych funduszy w woj. opolskim. Zarząd województwa, przyjął h</w:t>
      </w:r>
      <w:r>
        <w:t>armonogram naborów wniosków</w:t>
      </w:r>
      <w:r>
        <w:t xml:space="preserve"> w ramach</w:t>
      </w:r>
      <w:r>
        <w:t xml:space="preserve"> programu regionalnego</w:t>
      </w:r>
      <w:r>
        <w:t xml:space="preserve"> na lata 2021-2027. </w:t>
      </w:r>
      <w:r>
        <w:t xml:space="preserve"> </w:t>
      </w:r>
      <w:r>
        <w:br/>
      </w:r>
      <w:r>
        <w:br/>
      </w:r>
      <w:r>
        <w:rPr>
          <w:rFonts w:ascii="Ubuntu Light" w:hAnsi="Ubuntu Light"/>
          <w:color w:val="000000"/>
          <w:shd w:val="clear" w:color="auto" w:fill="FFFFFF"/>
        </w:rPr>
        <w:t xml:space="preserve">Zgodnie z dokumentem pierwsze dwa nabory rozpoczną się już 7 marca i będą dotyczyć działań </w:t>
      </w:r>
      <w:r w:rsidR="00B34C4F">
        <w:rPr>
          <w:rFonts w:ascii="Ubuntu Light" w:hAnsi="Ubuntu Light"/>
          <w:color w:val="000000"/>
          <w:shd w:val="clear" w:color="auto" w:fill="FFFFFF"/>
        </w:rPr>
        <w:br/>
      </w:r>
      <w:r w:rsidR="00B34C4F">
        <w:rPr>
          <w:rFonts w:ascii="Ubuntu Light" w:hAnsi="Ubuntu Light"/>
          <w:color w:val="000000"/>
          <w:shd w:val="clear" w:color="auto" w:fill="FFFFFF"/>
        </w:rPr>
        <w:br/>
      </w:r>
      <w:r w:rsidR="00B34C4F">
        <w:rPr>
          <w:rFonts w:ascii="Ubuntu Light" w:hAnsi="Ubuntu Light"/>
          <w:color w:val="000000"/>
          <w:shd w:val="clear" w:color="auto" w:fill="FFFFFF"/>
        </w:rPr>
        <w:br/>
        <w:t>Łącznie do końca roku woj. opolskie planuje uruchomienie 45 naborów wniosków.</w:t>
      </w:r>
    </w:p>
    <w:p w14:paraId="1B0FA85B" w14:textId="383838B3" w:rsidR="00122E28" w:rsidRDefault="00122E28"/>
    <w:sectPr w:rsidR="00122E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Ubuntu Light">
    <w:charset w:val="00"/>
    <w:family w:val="swiss"/>
    <w:pitch w:val="variable"/>
    <w:sig w:usb0="E00002FF" w:usb1="5000205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4E1"/>
    <w:rsid w:val="00122E28"/>
    <w:rsid w:val="008F74E1"/>
    <w:rsid w:val="00B34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2A5D7"/>
  <w15:chartTrackingRefBased/>
  <w15:docId w15:val="{2E2F77AF-4EA3-4EB9-ADB4-399437804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60</Words>
  <Characters>424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Przybylski Marcin</dc:creator>
  <cp:keywords/>
  <dc:description/>
  <cp:lastModifiedBy>Przybylski Marcin</cp:lastModifiedBy>
  <cp:revision>1</cp:revision>
  <dcterms:created xsi:type="dcterms:W3CDTF">2023-01-12T10:23:00Z</dcterms:created>
  <dcterms:modified xsi:type="dcterms:W3CDTF">2023-01-12T10:34:00Z</dcterms:modified>
</cp:coreProperties>
</file>