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0D" w:rsidRPr="003D6A35" w:rsidRDefault="001B080D" w:rsidP="003D6A35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3D6A35">
        <w:rPr>
          <w:rFonts w:ascii="Arial" w:hAnsi="Arial" w:cs="Arial"/>
          <w:b/>
          <w:sz w:val="36"/>
          <w:szCs w:val="36"/>
          <w:u w:val="single"/>
        </w:rPr>
        <w:t>TYTUŁ:</w:t>
      </w:r>
    </w:p>
    <w:p w:rsidR="003152C8" w:rsidRPr="003D6A35" w:rsidRDefault="001B080D" w:rsidP="003D6A35">
      <w:pPr>
        <w:jc w:val="both"/>
        <w:rPr>
          <w:rFonts w:ascii="Arial" w:hAnsi="Arial" w:cs="Arial"/>
          <w:b/>
          <w:sz w:val="28"/>
          <w:szCs w:val="28"/>
        </w:rPr>
      </w:pPr>
      <w:r w:rsidRPr="003D6A35">
        <w:rPr>
          <w:rFonts w:ascii="Arial" w:hAnsi="Arial" w:cs="Arial"/>
          <w:b/>
          <w:sz w:val="28"/>
          <w:szCs w:val="28"/>
        </w:rPr>
        <w:t xml:space="preserve">PODMIEJSKA </w:t>
      </w:r>
    </w:p>
    <w:p w:rsidR="001B080D" w:rsidRPr="001B080D" w:rsidRDefault="001B080D" w:rsidP="003D6A35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Właściciel:</w:t>
      </w:r>
      <w:r w:rsidRPr="001B080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Gmina Miasto Ełk</w:t>
      </w:r>
    </w:p>
    <w:p w:rsidR="001B080D" w:rsidRPr="001B080D" w:rsidRDefault="001B080D" w:rsidP="003D6A35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Numer działki: 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2099/40</w:t>
      </w:r>
    </w:p>
    <w:p w:rsidR="001B080D" w:rsidRPr="001B080D" w:rsidRDefault="001B080D" w:rsidP="003D6A35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Powierzchnia działki: 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0,1091 ha</w:t>
      </w:r>
    </w:p>
    <w:p w:rsidR="001B080D" w:rsidRPr="003D6A35" w:rsidRDefault="001B080D" w:rsidP="003D6A35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Przeznaczenie w MPZP: 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7UHR - tereny projektowanej zabudowy usług handlowych i rzemieślniczych</w:t>
      </w:r>
    </w:p>
    <w:p w:rsidR="001B080D" w:rsidRPr="003D6A35" w:rsidRDefault="001B080D" w:rsidP="003D6A3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B080D" w:rsidRPr="003D6A35" w:rsidRDefault="001B080D" w:rsidP="003D6A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D6A35">
        <w:rPr>
          <w:rFonts w:ascii="Arial" w:hAnsi="Arial" w:cs="Arial"/>
          <w:b/>
          <w:sz w:val="28"/>
          <w:szCs w:val="28"/>
          <w:u w:val="single"/>
        </w:rPr>
        <w:t>Lokalizacja i powierzchnia: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Miasto: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 Ełk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Powiat: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 ełcki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sz w:val="28"/>
          <w:szCs w:val="28"/>
          <w:lang w:eastAsia="pl-PL"/>
        </w:rPr>
        <w:t>Województwo: warmińsko-mazurskie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sz w:val="28"/>
          <w:szCs w:val="28"/>
          <w:lang w:eastAsia="pl-PL"/>
        </w:rPr>
        <w:t>Obręb i numery działki: 2 - 2099/40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sz w:val="28"/>
          <w:szCs w:val="28"/>
          <w:lang w:eastAsia="pl-PL"/>
        </w:rPr>
        <w:t xml:space="preserve">(położenie na mapie w </w:t>
      </w:r>
      <w:proofErr w:type="spellStart"/>
      <w:r w:rsidRPr="001B080D">
        <w:rPr>
          <w:rFonts w:ascii="Arial" w:eastAsia="Times New Roman" w:hAnsi="Arial" w:cs="Arial"/>
          <w:sz w:val="28"/>
          <w:szCs w:val="28"/>
          <w:lang w:eastAsia="pl-PL"/>
        </w:rPr>
        <w:t>Geoportalu</w:t>
      </w:r>
      <w:proofErr w:type="spellEnd"/>
      <w:r w:rsidRPr="001B080D">
        <w:rPr>
          <w:rFonts w:ascii="Arial" w:eastAsia="Times New Roman" w:hAnsi="Arial" w:cs="Arial"/>
          <w:sz w:val="28"/>
          <w:szCs w:val="28"/>
          <w:lang w:eastAsia="pl-PL"/>
        </w:rPr>
        <w:t xml:space="preserve"> działki nr </w:t>
      </w:r>
      <w:hyperlink r:id="rId4" w:tgtFrame="_self" w:history="1">
        <w:r w:rsidRPr="003D6A35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2099/4</w:t>
        </w:r>
      </w:hyperlink>
      <w:r w:rsidRPr="001B080D">
        <w:rPr>
          <w:rFonts w:ascii="Arial" w:eastAsia="Times New Roman" w:hAnsi="Arial" w:cs="Arial"/>
          <w:sz w:val="28"/>
          <w:szCs w:val="28"/>
          <w:lang w:eastAsia="pl-PL"/>
        </w:rPr>
        <w:t>0)</w:t>
      </w:r>
    </w:p>
    <w:p w:rsidR="001B080D" w:rsidRDefault="001B080D" w:rsidP="003D6A3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Powierzchnia: 0,1091 ha</w:t>
      </w:r>
    </w:p>
    <w:p w:rsidR="003D6A35" w:rsidRPr="001B080D" w:rsidRDefault="003D6A35" w:rsidP="003D6A3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B080D" w:rsidRPr="003D6A35" w:rsidRDefault="001B080D" w:rsidP="003D6A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D6A35">
        <w:rPr>
          <w:rFonts w:ascii="Arial" w:hAnsi="Arial" w:cs="Arial"/>
          <w:b/>
          <w:sz w:val="28"/>
          <w:szCs w:val="28"/>
          <w:u w:val="single"/>
        </w:rPr>
        <w:t>Opis</w:t>
      </w:r>
      <w:r w:rsidRPr="003D6A35">
        <w:rPr>
          <w:rFonts w:ascii="Arial" w:hAnsi="Arial" w:cs="Arial"/>
          <w:b/>
          <w:sz w:val="28"/>
          <w:szCs w:val="28"/>
          <w:u w:val="single"/>
        </w:rPr>
        <w:t>:</w:t>
      </w:r>
    </w:p>
    <w:p w:rsidR="001B080D" w:rsidRPr="003D6A35" w:rsidRDefault="001B080D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sz w:val="28"/>
          <w:szCs w:val="28"/>
        </w:rPr>
        <w:t>Nieruchomość zlokalizowana we wschodniej części miasta, w pobliżu ulicy Przemysłowej (obwodnica) na obszarze zdominowanym przez zakłady usługowe, produkcyjne, hurtownie i magazyny.</w:t>
      </w:r>
    </w:p>
    <w:p w:rsidR="001B080D" w:rsidRPr="003D6A35" w:rsidRDefault="001B080D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sz w:val="28"/>
          <w:szCs w:val="28"/>
        </w:rPr>
        <w:t xml:space="preserve">Kształt działki zbliżony do prostokąta. </w:t>
      </w:r>
    </w:p>
    <w:p w:rsidR="001B080D" w:rsidRPr="003D6A35" w:rsidRDefault="001B080D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sz w:val="28"/>
          <w:szCs w:val="28"/>
        </w:rPr>
        <w:t>Rzeźba terenu ogólnie równa.</w:t>
      </w:r>
    </w:p>
    <w:p w:rsidR="001B080D" w:rsidRPr="003D6A35" w:rsidRDefault="001B080D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sz w:val="28"/>
          <w:szCs w:val="28"/>
        </w:rPr>
        <w:t>Nieruchomość niezabudowana, niezagospodarowana. Na działce znajdują się zakrzaczenia i drzewa, od strony południowej i wschodniej ogrodzenie – płot z siatki.</w:t>
      </w:r>
    </w:p>
    <w:p w:rsidR="003D6A35" w:rsidRPr="003D6A35" w:rsidRDefault="003D6A35" w:rsidP="003D6A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D6A35">
        <w:rPr>
          <w:rFonts w:ascii="Arial" w:hAnsi="Arial" w:cs="Arial"/>
          <w:b/>
          <w:sz w:val="28"/>
          <w:szCs w:val="28"/>
          <w:u w:val="single"/>
        </w:rPr>
        <w:t>Informacje dotyczące nieruchomości</w:t>
      </w:r>
      <w:r w:rsidRPr="003D6A35">
        <w:rPr>
          <w:rFonts w:ascii="Arial" w:hAnsi="Arial" w:cs="Arial"/>
          <w:b/>
          <w:sz w:val="28"/>
          <w:szCs w:val="28"/>
          <w:u w:val="single"/>
        </w:rPr>
        <w:t>: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Właściciel: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 Gmina Miasto Ełk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Miejscowy plan zagospodarowania przestrzennego: 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sz w:val="28"/>
          <w:szCs w:val="28"/>
          <w:lang w:eastAsia="pl-PL"/>
        </w:rPr>
        <w:lastRenderedPageBreak/>
        <w:t>Miejscowy plan zagospodarowania przestrzennego zwany „Ełk-Podmiejska”, zatwierdzony uchwałą nr XX/187/08 Rady Miasta Ełku z dnia 29 stycznia 2008 roku (Dz. Urz. Województwa Warmińsko-Mazurskiego z 2008 r. poz. 1020).</w:t>
      </w:r>
    </w:p>
    <w:p w:rsidR="001B080D" w:rsidRPr="001B080D" w:rsidRDefault="001B080D" w:rsidP="003D6A3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sz w:val="28"/>
          <w:szCs w:val="28"/>
          <w:lang w:eastAsia="pl-PL"/>
        </w:rPr>
        <w:t xml:space="preserve">Nieruchomość położona na terenie obrębu 2 miasta Ełku, oznaczona w operacie ewidencji gruntów numerem 2099/4 objęta jest ustaleniami kwartału oznaczonego na rysunku planu symbolem 7UHR, dla którego zapisy planu brzmią następująco: 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Pr="001B080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7UHR - teren projektowanej zabudowy usług handlowych i rzemieślniczych: 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- zabudowa o wysokości do trzech kondygnacji nadziemnych; wysokość budynku do kalenicy od poziomu terenu przy wejściu nie może przekraczać 12m; dachy o kącie nachylenia połaci dachowych do 25° dwu lub wielospadowe; 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- powierzchnia zabudowy nie może przekraczać 50% ogólnej powierzchni działki, a powierzchnia biologicznie czynna nie może być mniejsza jak 20% powierzchni działki; 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- obsługa komunikacyjna z istniejącej drogi wewnętrznej KD.04-D15; 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- miejsca parkingowe projektować na własnej działce przyjmując jako minimum 3 miejsca na 50 m² powierzchni usługowej; 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- dopuszcza się grodzenie działek o wysokości do 2,2 m od poziomu terenu, z zastosowaniem takich materiałów jak cegła, kamień, metal. Wyklucza się zastosowanie prefabrykowanych elementów żelbetowych oraz ogrodzeń pełnych.”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1B080D" w:rsidRPr="001B080D" w:rsidRDefault="001B080D" w:rsidP="003D6A3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B080D" w:rsidRDefault="001B080D" w:rsidP="003D6A3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sz w:val="28"/>
          <w:szCs w:val="28"/>
          <w:lang w:eastAsia="pl-PL"/>
        </w:rPr>
        <w:t>Nieruchomość nie jest położona na obszarze rewitalizacji ani na obszarze Specjalnej Strefy Rewitalizacji w myśl ustawy z dnia 9 października 2015 r. o rewitalizacji (</w:t>
      </w:r>
      <w:r w:rsidRPr="001B080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Dz. U. z 2024 r., poz. 278 z </w:t>
      </w:r>
      <w:proofErr w:type="spellStart"/>
      <w:r w:rsidRPr="001B080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późn</w:t>
      </w:r>
      <w:proofErr w:type="spellEnd"/>
      <w:r w:rsidRPr="001B080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. </w:t>
      </w:r>
      <w:proofErr w:type="spellStart"/>
      <w:r w:rsidRPr="001B080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zm</w:t>
      </w:r>
      <w:proofErr w:type="spellEnd"/>
      <w:r w:rsidRPr="001B080D">
        <w:rPr>
          <w:rFonts w:ascii="Arial" w:eastAsia="Times New Roman" w:hAnsi="Arial" w:cs="Arial"/>
          <w:sz w:val="28"/>
          <w:szCs w:val="28"/>
          <w:lang w:eastAsia="pl-PL"/>
        </w:rPr>
        <w:t xml:space="preserve">). </w:t>
      </w:r>
    </w:p>
    <w:p w:rsidR="003D6A35" w:rsidRPr="001B080D" w:rsidRDefault="003D6A35" w:rsidP="003D6A3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B080D" w:rsidRPr="001B080D" w:rsidRDefault="001B080D" w:rsidP="003D6A3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Obecne użytkowanie: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 xml:space="preserve"> nieruchomość niezabudowana, niezagospodarowana. Na działce znajdują się zakrzaczenia i drzewa, od strony południowej i wschodniej ogrodzenie – płot z siatki.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Zanieczyszczenia wód powierzchniowych i gruntowych: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 nie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Czy były prowadzone badania geologiczne terenu: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 nie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 xml:space="preserve">Ryzyko wystąpienia </w:t>
      </w:r>
      <w:proofErr w:type="spellStart"/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zalań</w:t>
      </w:r>
      <w:proofErr w:type="spellEnd"/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lub obsunięć terenu: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 nie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Przeszkody podziemne: 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brak instalacji podziemnych, nie wykonywano badań geologicznych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Przeszkody występujące na powierzchni terenu: 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nie</w:t>
      </w:r>
    </w:p>
    <w:p w:rsidR="001B080D" w:rsidRP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Istniejące ograniczenia ekologiczne: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 nie</w:t>
      </w:r>
    </w:p>
    <w:p w:rsidR="001B080D" w:rsidRDefault="001B080D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B08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Budynki i zabudowania na terenie:</w:t>
      </w:r>
      <w:r w:rsidRPr="001B080D">
        <w:rPr>
          <w:rFonts w:ascii="Arial" w:eastAsia="Times New Roman" w:hAnsi="Arial" w:cs="Arial"/>
          <w:sz w:val="28"/>
          <w:szCs w:val="28"/>
          <w:lang w:eastAsia="pl-PL"/>
        </w:rPr>
        <w:t> nie</w:t>
      </w:r>
    </w:p>
    <w:p w:rsidR="003D6A35" w:rsidRPr="003D6A35" w:rsidRDefault="003D6A35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D6A35" w:rsidRPr="003D6A35" w:rsidRDefault="003D6A35" w:rsidP="003D6A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D6A35">
        <w:rPr>
          <w:rFonts w:ascii="Arial" w:hAnsi="Arial" w:cs="Arial"/>
          <w:b/>
          <w:sz w:val="28"/>
          <w:szCs w:val="28"/>
          <w:u w:val="single"/>
        </w:rPr>
        <w:t>Połączenia transportowe</w:t>
      </w:r>
      <w:r w:rsidRPr="003D6A35">
        <w:rPr>
          <w:rFonts w:ascii="Arial" w:hAnsi="Arial" w:cs="Arial"/>
          <w:b/>
          <w:sz w:val="28"/>
          <w:szCs w:val="28"/>
          <w:u w:val="single"/>
        </w:rPr>
        <w:t>:</w:t>
      </w:r>
    </w:p>
    <w:p w:rsidR="003D6A35" w:rsidRPr="003D6A35" w:rsidRDefault="003D6A35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b/>
          <w:bCs/>
          <w:sz w:val="28"/>
          <w:szCs w:val="28"/>
        </w:rPr>
        <w:t>Autostrada / droga krajowa:</w:t>
      </w:r>
    </w:p>
    <w:p w:rsidR="003D6A35" w:rsidRPr="003D6A35" w:rsidRDefault="003D6A35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sz w:val="28"/>
          <w:szCs w:val="28"/>
        </w:rPr>
        <w:t>Teren położony w odległości około 600 m od drogi krajowej nr 65 (ul. Przemysłowa). Obsługa komunikacyjna z istniejącej drogi wewnętrznej KD.04-D15.</w:t>
      </w:r>
    </w:p>
    <w:p w:rsidR="003D6A35" w:rsidRPr="003D6A35" w:rsidRDefault="003D6A35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sz w:val="28"/>
          <w:szCs w:val="28"/>
        </w:rPr>
        <w:t>Nieruchomość położona jest w odległości ok. 4 km od węzła „Ełk Wschód” w ciągu drogi ekspresowej S-61, będącej częścią międzynarodowej trasy VIA-BALTICA oraz jego skrzyżowania z projektowaną drogę ekspresową S-16.</w:t>
      </w:r>
    </w:p>
    <w:p w:rsidR="003D6A35" w:rsidRPr="003D6A35" w:rsidRDefault="003D6A35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b/>
          <w:bCs/>
          <w:sz w:val="28"/>
          <w:szCs w:val="28"/>
        </w:rPr>
        <w:t>Droga dojazdowa:</w:t>
      </w:r>
      <w:r w:rsidRPr="003D6A35">
        <w:rPr>
          <w:rFonts w:ascii="Arial" w:hAnsi="Arial" w:cs="Arial"/>
          <w:sz w:val="28"/>
          <w:szCs w:val="28"/>
        </w:rPr>
        <w:t> Dojazd ulicą Podmiejską, dalej drogą wewnętrzną.</w:t>
      </w:r>
    </w:p>
    <w:p w:rsidR="003D6A35" w:rsidRPr="003D6A35" w:rsidRDefault="003D6A35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b/>
          <w:bCs/>
          <w:sz w:val="28"/>
          <w:szCs w:val="28"/>
        </w:rPr>
        <w:t>Kolej:</w:t>
      </w:r>
      <w:r w:rsidRPr="003D6A35">
        <w:rPr>
          <w:rFonts w:ascii="Arial" w:hAnsi="Arial" w:cs="Arial"/>
          <w:sz w:val="28"/>
          <w:szCs w:val="28"/>
        </w:rPr>
        <w:t> Dworzec kolejowy znajduje się w odległości ok. 5 km. Przez Ełk przebiegać będzie międzynarodowy korytarz sieci kolejowej RAIL BALTICA, a także projektowany jest ogólnodostępny terminal drogowo-kolejowy świadczący usługi przeładunku towarów transportowanych różnymi środkami komunikacji, zintegrowany z transeuropejską Siecią Transportową TEN-T.</w:t>
      </w:r>
    </w:p>
    <w:p w:rsidR="003D6A35" w:rsidRPr="003D6A35" w:rsidRDefault="003D6A35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b/>
          <w:bCs/>
          <w:sz w:val="28"/>
          <w:szCs w:val="28"/>
        </w:rPr>
        <w:t>Porty rzeczne i morskie:</w:t>
      </w:r>
      <w:r w:rsidRPr="003D6A35">
        <w:rPr>
          <w:rFonts w:ascii="Arial" w:hAnsi="Arial" w:cs="Arial"/>
          <w:sz w:val="28"/>
          <w:szCs w:val="28"/>
        </w:rPr>
        <w:t> Elbląg (260 km), Gdańsk/Gdynia (335 km/360 km), Kłajpeda - Litwa (400 km)</w:t>
      </w:r>
    </w:p>
    <w:p w:rsidR="003D6A35" w:rsidRPr="003D6A35" w:rsidRDefault="003D6A35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b/>
          <w:bCs/>
          <w:sz w:val="28"/>
          <w:szCs w:val="28"/>
        </w:rPr>
        <w:t>Najbliższe lotnisko międzynarodowe</w:t>
      </w:r>
      <w:r w:rsidRPr="003D6A35">
        <w:rPr>
          <w:rFonts w:ascii="Arial" w:hAnsi="Arial" w:cs="Arial"/>
          <w:sz w:val="28"/>
          <w:szCs w:val="28"/>
        </w:rPr>
        <w:t>: Szymany (130 km), Warszawa (240 km), Wilno (260 km), Gdańsk (320 km)</w:t>
      </w:r>
    </w:p>
    <w:p w:rsidR="003D6A35" w:rsidRPr="003D6A35" w:rsidRDefault="003D6A35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b/>
          <w:bCs/>
          <w:sz w:val="28"/>
          <w:szCs w:val="28"/>
        </w:rPr>
        <w:t>Najbliższe miasto wojewódzkie:</w:t>
      </w:r>
      <w:r w:rsidRPr="003D6A35">
        <w:rPr>
          <w:rFonts w:ascii="Arial" w:hAnsi="Arial" w:cs="Arial"/>
          <w:sz w:val="28"/>
          <w:szCs w:val="28"/>
        </w:rPr>
        <w:t> Olsztyn (160 km), Białystok (100 km)</w:t>
      </w:r>
    </w:p>
    <w:p w:rsidR="003D6A35" w:rsidRDefault="003D6A35" w:rsidP="003D6A3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6A35" w:rsidRPr="003D6A35" w:rsidRDefault="003D6A35" w:rsidP="003D6A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D6A35">
        <w:rPr>
          <w:rFonts w:ascii="Arial" w:hAnsi="Arial" w:cs="Arial"/>
          <w:b/>
          <w:sz w:val="28"/>
          <w:szCs w:val="28"/>
          <w:u w:val="single"/>
        </w:rPr>
        <w:lastRenderedPageBreak/>
        <w:t>Istniejąca infrastruktura</w:t>
      </w:r>
      <w:r w:rsidRPr="003D6A35">
        <w:rPr>
          <w:rFonts w:ascii="Arial" w:hAnsi="Arial" w:cs="Arial"/>
          <w:b/>
          <w:sz w:val="28"/>
          <w:szCs w:val="28"/>
          <w:u w:val="single"/>
        </w:rPr>
        <w:t>:</w:t>
      </w:r>
    </w:p>
    <w:p w:rsidR="003D6A35" w:rsidRPr="003D6A35" w:rsidRDefault="003D6A35" w:rsidP="003D6A3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D6A35">
        <w:rPr>
          <w:rFonts w:ascii="Arial" w:hAnsi="Arial" w:cs="Arial"/>
          <w:sz w:val="28"/>
          <w:szCs w:val="28"/>
        </w:rPr>
        <w:t>Dostęp do infrastruktury technicznej: sieć wodociągowa, sieć elektroenergetyczna, kanalizacyjna – w drodze dojazdowej.</w:t>
      </w:r>
    </w:p>
    <w:p w:rsidR="003D6A35" w:rsidRPr="003D6A35" w:rsidRDefault="003D6A35" w:rsidP="003D6A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D6A35">
        <w:rPr>
          <w:rFonts w:ascii="Arial" w:hAnsi="Arial" w:cs="Arial"/>
          <w:b/>
          <w:sz w:val="28"/>
          <w:szCs w:val="28"/>
          <w:u w:val="single"/>
        </w:rPr>
        <w:t>Uwagi</w:t>
      </w:r>
      <w:r w:rsidRPr="003D6A35">
        <w:rPr>
          <w:rFonts w:ascii="Arial" w:hAnsi="Arial" w:cs="Arial"/>
          <w:b/>
          <w:sz w:val="28"/>
          <w:szCs w:val="28"/>
          <w:u w:val="single"/>
        </w:rPr>
        <w:t>:</w:t>
      </w:r>
    </w:p>
    <w:p w:rsidR="003D6A35" w:rsidRPr="003D6A35" w:rsidRDefault="003D6A35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Warunki nabycia nieruchomości</w:t>
      </w:r>
    </w:p>
    <w:p w:rsidR="003D6A35" w:rsidRPr="003D6A35" w:rsidRDefault="003D6A35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 xml:space="preserve">Warunkiem przystąpienia do przetargu jest wpłacanie ustalonego w ogłoszeniu o przetargu wadium oraz nie posiadanie zaległości finansowych wobec Miasta Ełku. </w:t>
      </w:r>
      <w:hyperlink r:id="rId5" w:tgtFrame="_self" w:history="1">
        <w:r w:rsidRPr="003D6A35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Ogłoszenie o przetargu</w:t>
        </w:r>
      </w:hyperlink>
    </w:p>
    <w:p w:rsidR="003D6A35" w:rsidRPr="003D6A35" w:rsidRDefault="003D6A35" w:rsidP="003D6A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Ulgi i wsparcie:</w:t>
      </w:r>
    </w:p>
    <w:p w:rsidR="003D6A35" w:rsidRPr="003D6A35" w:rsidRDefault="003D6A35" w:rsidP="003D6A35">
      <w:pPr>
        <w:rPr>
          <w:rFonts w:ascii="Arial" w:hAnsi="Arial" w:cs="Arial"/>
          <w:b/>
          <w:sz w:val="28"/>
          <w:szCs w:val="28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Zgodnie z ustawą z dnia 10 maja 2018 r. o wspieraniu nowych inwestycji (</w:t>
      </w:r>
      <w:proofErr w:type="spellStart"/>
      <w:r w:rsidRPr="003D6A35">
        <w:rPr>
          <w:rFonts w:ascii="Arial" w:eastAsia="Times New Roman" w:hAnsi="Arial" w:cs="Arial"/>
          <w:sz w:val="28"/>
          <w:szCs w:val="28"/>
          <w:lang w:eastAsia="pl-PL"/>
        </w:rPr>
        <w:t>t.j</w:t>
      </w:r>
      <w:proofErr w:type="spellEnd"/>
      <w:r w:rsidRPr="003D6A35">
        <w:rPr>
          <w:rFonts w:ascii="Arial" w:eastAsia="Times New Roman" w:hAnsi="Arial" w:cs="Arial"/>
          <w:sz w:val="28"/>
          <w:szCs w:val="28"/>
          <w:lang w:eastAsia="pl-PL"/>
        </w:rPr>
        <w:t>. Dz. U. z 2023 r. poz. 74) przedsiębiorca może skorzystać z ulgi podatkowej na podstawie decyzji o wsparciu, która jest wydawana na wniosek przedsiębiorcy w ramach Polskiej Strefy Inwestycji. Bliższych informacji w przedmiotowej sprawie udzieli Suwalska Specjalna Strefa Ekonomiczna S.A. Podstrefa Ełk, ul. Adama Mickiewicza 15, tel. 87 610 62 72.</w:t>
      </w:r>
      <w:r w:rsidR="001B080D" w:rsidRPr="003D6A35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1B080D" w:rsidRPr="003D6A3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D6A35">
        <w:rPr>
          <w:rFonts w:ascii="Arial" w:hAnsi="Arial" w:cs="Arial"/>
          <w:b/>
          <w:sz w:val="28"/>
          <w:szCs w:val="28"/>
          <w:u w:val="single"/>
        </w:rPr>
        <w:t>Kontakt</w:t>
      </w:r>
      <w:r w:rsidRPr="003D6A35">
        <w:rPr>
          <w:rFonts w:ascii="Arial" w:hAnsi="Arial" w:cs="Arial"/>
          <w:b/>
          <w:sz w:val="28"/>
          <w:szCs w:val="28"/>
          <w:u w:val="single"/>
        </w:rPr>
        <w:t>:</w:t>
      </w:r>
    </w:p>
    <w:p w:rsidR="003D6A35" w:rsidRPr="003D6A35" w:rsidRDefault="003D6A35" w:rsidP="003D6A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Urząd Miasta Ełku</w:t>
      </w:r>
      <w:r w:rsidRPr="003D6A35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ul. Marszałka Józefa Piłsudskiego 4</w:t>
      </w:r>
      <w:r w:rsidRPr="003D6A35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19-300 Ełk</w:t>
      </w:r>
      <w:r w:rsidRPr="003D6A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Godziny pracy</w:t>
      </w:r>
      <w:r w:rsidRPr="003D6A35">
        <w:rPr>
          <w:rFonts w:ascii="Arial" w:eastAsia="Times New Roman" w:hAnsi="Arial" w:cs="Arial"/>
          <w:sz w:val="28"/>
          <w:szCs w:val="28"/>
          <w:lang w:eastAsia="pl-PL"/>
        </w:rPr>
        <w:br/>
        <w:t>poniedziałek: 8:00-16:00</w:t>
      </w:r>
      <w:r w:rsidRPr="003D6A35">
        <w:rPr>
          <w:rFonts w:ascii="Arial" w:eastAsia="Times New Roman" w:hAnsi="Arial" w:cs="Arial"/>
          <w:sz w:val="28"/>
          <w:szCs w:val="28"/>
          <w:lang w:eastAsia="pl-PL"/>
        </w:rPr>
        <w:br/>
        <w:t>wtorek-piątek: 7:00-15:30</w:t>
      </w:r>
      <w:bookmarkStart w:id="0" w:name="_GoBack"/>
      <w:bookmarkEnd w:id="0"/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Urząd Miasta Ełku</w:t>
      </w:r>
      <w:r w:rsidRPr="003D6A35">
        <w:rPr>
          <w:rFonts w:ascii="Arial" w:eastAsia="Times New Roman" w:hAnsi="Arial" w:cs="Arial"/>
          <w:sz w:val="28"/>
          <w:szCs w:val="28"/>
          <w:lang w:eastAsia="pl-PL"/>
        </w:rPr>
        <w:br/>
        <w:t>ul. Marszałka Józefa Piłsudskiego 4</w:t>
      </w:r>
      <w:r w:rsidRPr="003D6A35">
        <w:rPr>
          <w:rFonts w:ascii="Arial" w:eastAsia="Times New Roman" w:hAnsi="Arial" w:cs="Arial"/>
          <w:sz w:val="28"/>
          <w:szCs w:val="28"/>
          <w:lang w:eastAsia="pl-PL"/>
        </w:rPr>
        <w:br/>
        <w:t>19-300 Ełk</w:t>
      </w:r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Godziny pracy</w:t>
      </w:r>
      <w:r w:rsidRPr="003D6A35">
        <w:rPr>
          <w:rFonts w:ascii="Arial" w:eastAsia="Times New Roman" w:hAnsi="Arial" w:cs="Arial"/>
          <w:sz w:val="28"/>
          <w:szCs w:val="28"/>
          <w:lang w:eastAsia="pl-PL"/>
        </w:rPr>
        <w:br/>
        <w:t>poniedziałek: 8:00-16:00</w:t>
      </w:r>
      <w:r w:rsidRPr="003D6A35">
        <w:rPr>
          <w:rFonts w:ascii="Arial" w:eastAsia="Times New Roman" w:hAnsi="Arial" w:cs="Arial"/>
          <w:sz w:val="28"/>
          <w:szCs w:val="28"/>
          <w:lang w:eastAsia="pl-PL"/>
        </w:rPr>
        <w:br/>
        <w:t>wtorek-piątek: 7:00-15:30</w:t>
      </w:r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Wydział Planowania Przestrzennego i Gospodarki Nieruchomościami</w:t>
      </w:r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Marta Herbszt – naczelnik wydziału,</w:t>
      </w:r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lastRenderedPageBreak/>
        <w:t>pokój 236, tel. 87 732 62 36, e-mail: m.herbszt@um.elk.pl</w:t>
      </w:r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Sylwia Prądzyńska - kierownik referatu,</w:t>
      </w:r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pokój 234, tel. 87 732 61 19, e-mail: s.pradzynska@um.elk.pl</w:t>
      </w:r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Ilona Paczyńska - podinspektor ds. gospodarki mieniem komunalnym,</w:t>
      </w:r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pokój 234, tel. 87 732 62 32, e-mail: i.paczynska@um.elk.pl</w:t>
      </w:r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Biuro Obsługi Inwestora</w:t>
      </w:r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Radosław Nasalski – podinspektor ds. obsługi inwestora </w:t>
      </w:r>
      <w:r w:rsidRPr="003D6A35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(osoba przygotowująca ofertę)</w:t>
      </w:r>
    </w:p>
    <w:p w:rsidR="003D6A35" w:rsidRPr="003D6A35" w:rsidRDefault="003D6A35" w:rsidP="003D6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D6A35">
        <w:rPr>
          <w:rFonts w:ascii="Arial" w:eastAsia="Times New Roman" w:hAnsi="Arial" w:cs="Arial"/>
          <w:sz w:val="28"/>
          <w:szCs w:val="28"/>
          <w:lang w:eastAsia="pl-PL"/>
        </w:rPr>
        <w:t>pokój 234, tel. 87 732 62 34, e-mail: r.nasalski@um.elk.pl</w:t>
      </w:r>
    </w:p>
    <w:p w:rsidR="001B080D" w:rsidRPr="003D6A35" w:rsidRDefault="001B080D" w:rsidP="003D6A35">
      <w:pPr>
        <w:jc w:val="both"/>
        <w:rPr>
          <w:rFonts w:ascii="Arial" w:hAnsi="Arial" w:cs="Arial"/>
          <w:sz w:val="28"/>
          <w:szCs w:val="28"/>
        </w:rPr>
      </w:pPr>
    </w:p>
    <w:sectPr w:rsidR="001B080D" w:rsidRPr="003D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0D"/>
    <w:rsid w:val="001B080D"/>
    <w:rsid w:val="003152C8"/>
    <w:rsid w:val="003D6A35"/>
    <w:rsid w:val="00B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9C61F-2B4E-418A-AE93-47772B08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080D"/>
    <w:rPr>
      <w:color w:val="0000FF"/>
      <w:u w:val="single"/>
    </w:rPr>
  </w:style>
  <w:style w:type="paragraph" w:customStyle="1" w:styleId="mt-4">
    <w:name w:val="mt-4"/>
    <w:basedOn w:val="Normalny"/>
    <w:rsid w:val="003D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elk.warmia.mazury.pl/177/10203/Ogloszenie_III_przetargu_ustnego_nieograniczonego_na_sprzedaz_nieruchomosci_gruntowej_niezabudowanej_polozonej_w_Elku_przy_ul__Podmiejskiej_2C_oznaczonej_numerem_2099_2F40_2C_pod_dzialalnosc_uslug_handlowych_i_rzemieslniczych/" TargetMode="External"/><Relationship Id="rId4" Type="http://schemas.openxmlformats.org/officeDocument/2006/relationships/hyperlink" Target="http://https:/mapy.geoportal.gov.pl/imap/Imgp_2.html?locale=pl&amp;gui=new&amp;sessionID=B7D1F00F-E206-4D78-8E97-5ACB5C4168E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RN. Nasalski</dc:creator>
  <cp:keywords/>
  <dc:description/>
  <cp:lastModifiedBy>Radosław RN. Nasalski</cp:lastModifiedBy>
  <cp:revision>1</cp:revision>
  <dcterms:created xsi:type="dcterms:W3CDTF">2024-07-02T09:29:00Z</dcterms:created>
  <dcterms:modified xsi:type="dcterms:W3CDTF">2024-07-02T09:46:00Z</dcterms:modified>
</cp:coreProperties>
</file>